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8A592F">
        <w:rPr>
          <w:rFonts w:ascii="Times New Roman" w:eastAsia="Calibri" w:hAnsi="Times New Roman" w:cs="Times New Roman"/>
          <w:sz w:val="28"/>
          <w:u w:val="single"/>
        </w:rPr>
        <w:t xml:space="preserve">Этапы </w:t>
      </w:r>
      <w:proofErr w:type="gramStart"/>
      <w:r w:rsidRPr="008A592F">
        <w:rPr>
          <w:rFonts w:ascii="Times New Roman" w:eastAsia="Calibri" w:hAnsi="Times New Roman" w:cs="Times New Roman"/>
          <w:sz w:val="28"/>
          <w:u w:val="single"/>
        </w:rPr>
        <w:t>сопровождения  одаренных</w:t>
      </w:r>
      <w:proofErr w:type="gramEnd"/>
      <w:r w:rsidRPr="008A592F">
        <w:rPr>
          <w:rFonts w:ascii="Times New Roman" w:eastAsia="Calibri" w:hAnsi="Times New Roman" w:cs="Times New Roman"/>
          <w:sz w:val="28"/>
          <w:u w:val="single"/>
        </w:rPr>
        <w:t xml:space="preserve"> детей.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592F">
        <w:rPr>
          <w:rFonts w:ascii="Times New Roman" w:eastAsia="Calibri" w:hAnsi="Times New Roman" w:cs="Times New Roman"/>
          <w:sz w:val="24"/>
          <w:lang w:val="en-US"/>
        </w:rPr>
        <w:t>I</w:t>
      </w:r>
      <w:r w:rsidRPr="008A592F">
        <w:rPr>
          <w:rFonts w:ascii="Times New Roman" w:eastAsia="Calibri" w:hAnsi="Times New Roman" w:cs="Times New Roman"/>
          <w:sz w:val="24"/>
        </w:rPr>
        <w:t xml:space="preserve"> этап: </w:t>
      </w:r>
      <w:proofErr w:type="gramStart"/>
      <w:r w:rsidRPr="008A592F">
        <w:rPr>
          <w:rFonts w:ascii="Times New Roman" w:eastAsia="Calibri" w:hAnsi="Times New Roman" w:cs="Times New Roman"/>
          <w:sz w:val="24"/>
        </w:rPr>
        <w:t>Мотивационно  -</w:t>
      </w:r>
      <w:proofErr w:type="gramEnd"/>
      <w:r w:rsidRPr="008A592F">
        <w:rPr>
          <w:rFonts w:ascii="Times New Roman" w:eastAsia="Calibri" w:hAnsi="Times New Roman" w:cs="Times New Roman"/>
          <w:sz w:val="24"/>
        </w:rPr>
        <w:t xml:space="preserve"> прогностический (сбор информации, работа с ребенком, родителями.)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592F">
        <w:rPr>
          <w:rFonts w:ascii="Times New Roman" w:eastAsia="Calibri" w:hAnsi="Times New Roman" w:cs="Times New Roman"/>
          <w:sz w:val="24"/>
          <w:lang w:val="en-US"/>
        </w:rPr>
        <w:t>II</w:t>
      </w:r>
      <w:r w:rsidRPr="008A592F">
        <w:rPr>
          <w:rFonts w:ascii="Times New Roman" w:eastAsia="Calibri" w:hAnsi="Times New Roman" w:cs="Times New Roman"/>
          <w:sz w:val="24"/>
        </w:rPr>
        <w:t xml:space="preserve"> этап: Концептуально – диагностический (проведение диагностики)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592F">
        <w:rPr>
          <w:rFonts w:ascii="Times New Roman" w:eastAsia="Calibri" w:hAnsi="Times New Roman" w:cs="Times New Roman"/>
          <w:sz w:val="24"/>
          <w:lang w:val="en-US"/>
        </w:rPr>
        <w:t>III</w:t>
      </w:r>
      <w:r w:rsidRPr="008A592F">
        <w:rPr>
          <w:rFonts w:ascii="Times New Roman" w:eastAsia="Calibri" w:hAnsi="Times New Roman" w:cs="Times New Roman"/>
          <w:sz w:val="24"/>
        </w:rPr>
        <w:t xml:space="preserve"> этап: Проектный (составление ИОМ Одаренных детей)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592F">
        <w:rPr>
          <w:rFonts w:ascii="Times New Roman" w:eastAsia="Calibri" w:hAnsi="Times New Roman" w:cs="Times New Roman"/>
          <w:sz w:val="24"/>
          <w:lang w:val="en-US"/>
        </w:rPr>
        <w:t>IV</w:t>
      </w:r>
      <w:r w:rsidRPr="008A592F">
        <w:rPr>
          <w:rFonts w:ascii="Times New Roman" w:eastAsia="Calibri" w:hAnsi="Times New Roman" w:cs="Times New Roman"/>
          <w:sz w:val="24"/>
        </w:rPr>
        <w:t xml:space="preserve"> этап: Реализация ИОМ (корректировка, изменение, проведение мероприятий)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592F">
        <w:rPr>
          <w:rFonts w:ascii="Times New Roman" w:eastAsia="Calibri" w:hAnsi="Times New Roman" w:cs="Times New Roman"/>
          <w:sz w:val="24"/>
          <w:lang w:val="en-US"/>
        </w:rPr>
        <w:t>V</w:t>
      </w:r>
      <w:r w:rsidRPr="008A592F">
        <w:rPr>
          <w:rFonts w:ascii="Times New Roman" w:eastAsia="Calibri" w:hAnsi="Times New Roman" w:cs="Times New Roman"/>
          <w:sz w:val="24"/>
        </w:rPr>
        <w:t xml:space="preserve"> этап: Рефлексивно – диагностический.</w:t>
      </w:r>
    </w:p>
    <w:p w:rsidR="008A592F" w:rsidRPr="008A592F" w:rsidRDefault="008A592F" w:rsidP="008A592F">
      <w:pPr>
        <w:tabs>
          <w:tab w:val="left" w:pos="1080"/>
        </w:tabs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8A592F">
        <w:rPr>
          <w:rFonts w:ascii="Times New Roman" w:eastAsia="Calibri" w:hAnsi="Times New Roman" w:cs="Times New Roman"/>
          <w:sz w:val="28"/>
          <w:u w:val="single"/>
        </w:rPr>
        <w:t>Направления психолого-педагогического сопровождения одаренных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9"/>
        <w:gridCol w:w="5776"/>
      </w:tblGrid>
      <w:tr w:rsidR="008A592F" w:rsidRPr="008A592F" w:rsidTr="004C196F">
        <w:tc>
          <w:tcPr>
            <w:tcW w:w="3652" w:type="dxa"/>
          </w:tcPr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психологическая поддержка педагогической деятельности; </w:t>
            </w:r>
          </w:p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8"/>
                <w:u w:val="single"/>
              </w:rPr>
            </w:pPr>
          </w:p>
        </w:tc>
        <w:tc>
          <w:tcPr>
            <w:tcW w:w="5954" w:type="dxa"/>
          </w:tcPr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взаимодействие с педагогами по вопросам обучения, развития, воспитания обучающихся;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выработка совместно с педагогами стратегий эффективной поддержки обучающихся и адаптации детей, имеющих трудности в учении и общении, совместный поиск путей и способов оказания психолого-педагогической помощи этим обучающимся;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разработка методического обеспечения психологической поддержки педагогической деятельности (схем наблюдений, анкет для педагогов). </w:t>
            </w:r>
          </w:p>
        </w:tc>
      </w:tr>
      <w:tr w:rsidR="008A592F" w:rsidRPr="008A592F" w:rsidTr="004C196F">
        <w:tc>
          <w:tcPr>
            <w:tcW w:w="3652" w:type="dxa"/>
          </w:tcPr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психолого-педагогическое взаимодействие с родителями (законными представителями) обучающихся; </w:t>
            </w:r>
          </w:p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8"/>
                <w:u w:val="single"/>
              </w:rPr>
            </w:pPr>
          </w:p>
        </w:tc>
        <w:tc>
          <w:tcPr>
            <w:tcW w:w="5954" w:type="dxa"/>
          </w:tcPr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повышение уровня психологической грамотности родителей (законных представителей) (тематические беседы, лекции, выступления на родительских собраниях);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индивидуальное консультирование родителей (законных представителей) по актуальным проблемам познавательного и личностного развития детей, социального взаимодействия и поведения;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проведение анкетирования и опросов родителей (законных представителей) с целью выявления их ожиданий от школы, ценностных ориентаций, получения обратной связи. </w:t>
            </w:r>
          </w:p>
        </w:tc>
      </w:tr>
      <w:tr w:rsidR="008A592F" w:rsidRPr="008A592F" w:rsidTr="004C196F">
        <w:tc>
          <w:tcPr>
            <w:tcW w:w="3652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психолого-педагогическое сопровождение обучающихся.</w:t>
            </w:r>
          </w:p>
        </w:tc>
        <w:tc>
          <w:tcPr>
            <w:tcW w:w="5954" w:type="dxa"/>
          </w:tcPr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психолого-педагогическое обследование обучающихся при поступлении их в школу; </w:t>
            </w:r>
          </w:p>
          <w:p w:rsidR="008A592F" w:rsidRPr="008A592F" w:rsidRDefault="008A592F" w:rsidP="008A59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психолого-педагогический мониторинг интеллектуального и личностного развития обучающихся с разными видами и уровнями одаренности с целью обеспечения соответствия условий обучения и индивидуальной траектории развития каждого ученика на всех этапах школьного обучения;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психодиагностическое обследование одаренных обучающихся с трудностями в учении ("дважды исключительные дети", дети с неравномерным развитием) с целью выявления их психологических </w:t>
            </w: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особенностей, препятствующих успешности, и поиска способов помощи таким детям в преодолении этих трудностей;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консультационно-коррекционную деятельность по запросам учителей, родителей (законных представителей);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психолого-педагогическое сопровождение адаптации обучающихся к новым условиям обучения (главным образом в I и V классах);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помощь в профориентации и профессиональном самоопределении обучающихся средних и старших классов;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психолого-педагогическую поддержку проектной и исследовательской деятельности одаренных школьников; </w:t>
            </w:r>
          </w:p>
          <w:p w:rsidR="008A592F" w:rsidRPr="008A592F" w:rsidRDefault="008A592F" w:rsidP="008A5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психолого-педагогическую поддержку обучающихся на ЕГЭ и других экзаменах. </w:t>
            </w:r>
          </w:p>
        </w:tc>
      </w:tr>
    </w:tbl>
    <w:p w:rsidR="008A592F" w:rsidRPr="008A592F" w:rsidRDefault="008A592F" w:rsidP="008A592F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8A592F" w:rsidRPr="008A592F" w:rsidRDefault="008A592F" w:rsidP="008A592F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8A592F">
        <w:rPr>
          <w:rFonts w:ascii="Times New Roman" w:eastAsia="Calibri" w:hAnsi="Times New Roman" w:cs="Times New Roman"/>
          <w:sz w:val="28"/>
          <w:u w:val="single"/>
        </w:rPr>
        <w:t>Диагностический этап реализации программы</w:t>
      </w:r>
    </w:p>
    <w:p w:rsidR="008A592F" w:rsidRPr="008A592F" w:rsidRDefault="008A592F" w:rsidP="008A592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p w:rsidR="008A592F" w:rsidRPr="008A592F" w:rsidRDefault="008A592F" w:rsidP="008A592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592F">
        <w:rPr>
          <w:rFonts w:ascii="Times New Roman" w:eastAsia="Calibri" w:hAnsi="Times New Roman" w:cs="Times New Roman"/>
          <w:i/>
          <w:iCs/>
          <w:sz w:val="24"/>
          <w:szCs w:val="24"/>
        </w:rPr>
        <w:t>К  методам</w:t>
      </w:r>
      <w:proofErr w:type="gramEnd"/>
      <w:r w:rsidRPr="008A59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выявления одаренных детей</w:t>
      </w:r>
      <w:r w:rsidRPr="008A592F">
        <w:rPr>
          <w:rFonts w:ascii="Times New Roman" w:eastAsia="Calibri" w:hAnsi="Times New Roman" w:cs="Times New Roman"/>
          <w:sz w:val="24"/>
          <w:szCs w:val="24"/>
        </w:rPr>
        <w:t xml:space="preserve"> относятся:</w:t>
      </w:r>
      <w:r w:rsidRPr="008A592F">
        <w:rPr>
          <w:rFonts w:ascii="Times New Roman" w:eastAsia="Calibri" w:hAnsi="Times New Roman" w:cs="Times New Roman"/>
          <w:sz w:val="24"/>
          <w:szCs w:val="24"/>
        </w:rPr>
        <w:br/>
      </w:r>
      <w:r w:rsidRPr="008A59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A592F">
        <w:rPr>
          <w:rFonts w:ascii="Times New Roman" w:eastAsia="Calibri" w:hAnsi="Times New Roman" w:cs="Times New Roman"/>
          <w:sz w:val="24"/>
          <w:szCs w:val="24"/>
        </w:rPr>
        <w:t>наблюдение;</w:t>
      </w:r>
      <w:r w:rsidRPr="008A59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592F">
        <w:rPr>
          <w:rFonts w:ascii="Times New Roman" w:eastAsia="Calibri" w:hAnsi="Times New Roman" w:cs="Times New Roman"/>
          <w:sz w:val="24"/>
          <w:szCs w:val="24"/>
        </w:rPr>
        <w:br/>
      </w:r>
      <w:r w:rsidRPr="008A59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A592F">
        <w:rPr>
          <w:rFonts w:ascii="Times New Roman" w:eastAsia="Calibri" w:hAnsi="Times New Roman" w:cs="Times New Roman"/>
          <w:sz w:val="24"/>
          <w:szCs w:val="24"/>
        </w:rPr>
        <w:t>общение с родителями;</w:t>
      </w:r>
      <w:r w:rsidRPr="008A59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592F">
        <w:rPr>
          <w:rFonts w:ascii="Times New Roman" w:eastAsia="Calibri" w:hAnsi="Times New Roman" w:cs="Times New Roman"/>
          <w:sz w:val="24"/>
          <w:szCs w:val="24"/>
        </w:rPr>
        <w:br/>
        <w:t>-  тестирование, анкетирование, беседа;</w:t>
      </w:r>
      <w:r w:rsidRPr="008A592F">
        <w:rPr>
          <w:rFonts w:ascii="Times New Roman" w:eastAsia="Calibri" w:hAnsi="Times New Roman" w:cs="Times New Roman"/>
          <w:sz w:val="24"/>
          <w:szCs w:val="24"/>
        </w:rPr>
        <w:br/>
        <w:t>-  олимпиады, конкурсы, соревнования, научно-практические конференции.</w:t>
      </w:r>
    </w:p>
    <w:p w:rsidR="008A592F" w:rsidRPr="008A592F" w:rsidRDefault="008A592F" w:rsidP="008A592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92F">
        <w:rPr>
          <w:rFonts w:ascii="Times New Roman" w:eastAsia="Calibri" w:hAnsi="Times New Roman" w:cs="Times New Roman"/>
          <w:sz w:val="24"/>
          <w:szCs w:val="24"/>
        </w:rPr>
        <w:t>Методики диагностики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250"/>
        <w:gridCol w:w="2812"/>
        <w:gridCol w:w="2526"/>
        <w:gridCol w:w="944"/>
      </w:tblGrid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методики, автор</w:t>
            </w:r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диагностической процедуры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развития познавательной деятельности ребенка 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М.М.Семаго</w:t>
            </w:r>
            <w:proofErr w:type="spellEnd"/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 интеллектуального развития при поступлении в школу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Карта интересов для младших школьников, А.И Савенков</w:t>
            </w:r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8"/>
              </w:rPr>
              <w:t>получить первичную информацию о направленности интересов младших школьников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одаренности 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Хаана-Каффа</w:t>
            </w:r>
            <w:proofErr w:type="spellEnd"/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8"/>
              </w:rPr>
              <w:t>Оценка развития видов одаренности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одаренности, 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А.И.Савенков</w:t>
            </w:r>
            <w:proofErr w:type="spellEnd"/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8"/>
              </w:rPr>
              <w:t>Выявление специальных способностей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«Профиль», 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Г.В.Резапкина</w:t>
            </w:r>
            <w:proofErr w:type="spellEnd"/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8"/>
              </w:rPr>
              <w:t>Выявление интереса к видам деятельности и профилям обучения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</w:tr>
      <w:tr w:rsidR="008A592F" w:rsidRPr="008A592F" w:rsidTr="004C196F">
        <w:tc>
          <w:tcPr>
            <w:tcW w:w="81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интересов </w:t>
            </w:r>
            <w:proofErr w:type="spellStart"/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Голомштока</w:t>
            </w:r>
            <w:proofErr w:type="spellEnd"/>
          </w:p>
        </w:tc>
        <w:tc>
          <w:tcPr>
            <w:tcW w:w="2837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8"/>
              </w:rPr>
              <w:t>Выявление интереса к видам профессиональной деятельности</w:t>
            </w:r>
          </w:p>
        </w:tc>
        <w:tc>
          <w:tcPr>
            <w:tcW w:w="2548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949" w:type="dxa"/>
          </w:tcPr>
          <w:p w:rsidR="008A592F" w:rsidRPr="008A592F" w:rsidRDefault="008A592F" w:rsidP="008A592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6D0AE8" w:rsidRDefault="006D0AE8"/>
    <w:sectPr w:rsidR="006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35"/>
    <w:rsid w:val="006D0AE8"/>
    <w:rsid w:val="00755D35"/>
    <w:rsid w:val="008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F4E5-D12A-4461-9F98-2D539D6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Кузнецова</dc:creator>
  <cp:keywords/>
  <dc:description/>
  <cp:lastModifiedBy>Христина Кузнецова</cp:lastModifiedBy>
  <cp:revision>2</cp:revision>
  <dcterms:created xsi:type="dcterms:W3CDTF">2023-06-04T01:00:00Z</dcterms:created>
  <dcterms:modified xsi:type="dcterms:W3CDTF">2023-06-04T01:01:00Z</dcterms:modified>
</cp:coreProperties>
</file>